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78AAE" w14:textId="5AB1086E" w:rsidR="00BE4908" w:rsidRPr="00A22CD8" w:rsidRDefault="00A22CD8" w:rsidP="00B1353D">
      <w:pPr>
        <w:pStyle w:val="Ttulo1"/>
      </w:pPr>
      <w:r w:rsidRPr="00A22CD8">
        <w:t>INFORMACIÓN PARA TODAS LAS PERSONAS ASOCIADAS A LA AMPA DEL CEIP REAL ARMADA</w:t>
      </w:r>
    </w:p>
    <w:p w14:paraId="2F10D661" w14:textId="77777777" w:rsidR="00A22CD8" w:rsidRDefault="00A22CD8"/>
    <w:p w14:paraId="0F0AC38A" w14:textId="707CAEE9" w:rsidR="00A22CD8" w:rsidRDefault="00A22CD8">
      <w:r>
        <w:t>Estimadas/os asociadas/os:</w:t>
      </w:r>
    </w:p>
    <w:p w14:paraId="48F6B337" w14:textId="77777777" w:rsidR="00A22CD8" w:rsidRDefault="00A22CD8"/>
    <w:p w14:paraId="0E46D6E0" w14:textId="2DB8F2AF" w:rsidR="00A22CD8" w:rsidRDefault="00A22CD8" w:rsidP="00CF2BA9">
      <w:pPr>
        <w:pStyle w:val="Prrafodelista"/>
        <w:numPr>
          <w:ilvl w:val="0"/>
          <w:numId w:val="1"/>
        </w:numPr>
        <w:jc w:val="both"/>
      </w:pPr>
      <w:r>
        <w:t xml:space="preserve">Os comunicamos que está próximo el vencimiento del mandato de la actual Junta Directiva que fue elegida para dos años, </w:t>
      </w:r>
      <w:r w:rsidR="003B568B">
        <w:t>de acuerdo con</w:t>
      </w:r>
      <w:r>
        <w:t xml:space="preserve"> lo que establecen nuestros estatutos.  Ante esta situación hay que iniciar un proceso de elección de este órgano, con varias actuaciones que se recogen en el calendario que adjuntamos.</w:t>
      </w:r>
    </w:p>
    <w:p w14:paraId="048BAF16" w14:textId="77777777" w:rsidR="00CF2BA9" w:rsidRDefault="00CF2BA9" w:rsidP="00CF2BA9">
      <w:pPr>
        <w:pStyle w:val="Prrafodelista"/>
        <w:jc w:val="both"/>
      </w:pPr>
    </w:p>
    <w:p w14:paraId="6F143520" w14:textId="61AE2F28" w:rsidR="00A22CD8" w:rsidRDefault="00A22CD8" w:rsidP="00CF2BA9">
      <w:pPr>
        <w:pStyle w:val="Prrafodelista"/>
        <w:numPr>
          <w:ilvl w:val="0"/>
          <w:numId w:val="1"/>
        </w:numPr>
        <w:jc w:val="both"/>
      </w:pPr>
      <w:r>
        <w:t xml:space="preserve">Todo el proceso finalizará en una Asamblea General Ordinaria </w:t>
      </w:r>
      <w:r w:rsidR="00CF2BA9">
        <w:t xml:space="preserve">que se celebrará el </w:t>
      </w:r>
      <w:r w:rsidR="00CF2BA9" w:rsidRPr="00571CE5">
        <w:rPr>
          <w:b/>
          <w:bCs/>
        </w:rPr>
        <w:t>2</w:t>
      </w:r>
      <w:r w:rsidR="00D47D72">
        <w:rPr>
          <w:b/>
          <w:bCs/>
        </w:rPr>
        <w:t>2</w:t>
      </w:r>
      <w:r w:rsidR="00CF2BA9" w:rsidRPr="00571CE5">
        <w:rPr>
          <w:b/>
          <w:bCs/>
        </w:rPr>
        <w:t xml:space="preserve"> de mayo</w:t>
      </w:r>
      <w:r w:rsidR="00CF2BA9">
        <w:t xml:space="preserve">, </w:t>
      </w:r>
      <w:r>
        <w:t>en donde se votarán las diferentes candidaturas que se hayan presentado.</w:t>
      </w:r>
    </w:p>
    <w:p w14:paraId="3C46904E" w14:textId="77777777" w:rsidR="00CF2BA9" w:rsidRDefault="00CF2BA9" w:rsidP="00CF2BA9">
      <w:pPr>
        <w:pStyle w:val="Prrafodelista"/>
      </w:pPr>
    </w:p>
    <w:p w14:paraId="057119EF" w14:textId="6CACCA9C" w:rsidR="00CF2BA9" w:rsidRDefault="00CF2BA9" w:rsidP="00CF2BA9">
      <w:pPr>
        <w:pStyle w:val="Prrafodelista"/>
        <w:numPr>
          <w:ilvl w:val="0"/>
          <w:numId w:val="1"/>
        </w:numPr>
        <w:jc w:val="both"/>
      </w:pPr>
      <w:r>
        <w:t xml:space="preserve">La Junta Directiva es el órgano de representación que gestiona y representa los intereses de la asociación </w:t>
      </w:r>
      <w:r w:rsidR="003B568B">
        <w:t>de acuerdo con</w:t>
      </w:r>
      <w:r>
        <w:t xml:space="preserve"> las disposiciones y directiva de la Asamblea General. Estará formada por los siguientes cargos: Presidencia, Vicepresidencia, Tesorería, Secretaria y, al menos, dos Vocalías.</w:t>
      </w:r>
    </w:p>
    <w:p w14:paraId="70D72352" w14:textId="77777777" w:rsidR="00CF2BA9" w:rsidRDefault="00CF2BA9" w:rsidP="00CF2BA9">
      <w:pPr>
        <w:pStyle w:val="Prrafodelista"/>
      </w:pPr>
    </w:p>
    <w:p w14:paraId="1FCD0D3C" w14:textId="56D9A67C" w:rsidR="00A22CD8" w:rsidRDefault="00CF2BA9" w:rsidP="00CF2BA9">
      <w:pPr>
        <w:pStyle w:val="Prrafodelista"/>
        <w:numPr>
          <w:ilvl w:val="0"/>
          <w:numId w:val="1"/>
        </w:numPr>
        <w:jc w:val="both"/>
      </w:pPr>
      <w:r>
        <w:t>La Junta Directiva y sus cargos se eligen por la Asamblea General Ordinaria entre las personas asociadas, en pleno uso de sus derechos y al corriente de la cuota. La duración del mandato es de dos años. Todos los cargos que la componen son gratuitos.</w:t>
      </w:r>
    </w:p>
    <w:p w14:paraId="52A139D2" w14:textId="77777777" w:rsidR="00005A8E" w:rsidRDefault="00005A8E" w:rsidP="00005A8E">
      <w:pPr>
        <w:pStyle w:val="Prrafodelista"/>
      </w:pPr>
    </w:p>
    <w:p w14:paraId="51D77B47" w14:textId="401B6B03" w:rsidR="00005A8E" w:rsidRDefault="00005A8E" w:rsidP="00CF2BA9">
      <w:pPr>
        <w:pStyle w:val="Prrafodelista"/>
        <w:numPr>
          <w:ilvl w:val="0"/>
          <w:numId w:val="1"/>
        </w:numPr>
        <w:jc w:val="both"/>
      </w:pPr>
      <w:r>
        <w:t>Se revisará y se actualizará el censo de asociados de cara a la asamblea y se cerrará con todos los datos a fecha de 2</w:t>
      </w:r>
      <w:r w:rsidR="00571CE5">
        <w:t>8</w:t>
      </w:r>
      <w:r>
        <w:t xml:space="preserve"> de abril. Podrán votar las personas asociadas que estén al corriente de la cuota a esa fecha. Cada familia dispondrá de un voto.</w:t>
      </w:r>
    </w:p>
    <w:p w14:paraId="0103928E" w14:textId="77777777" w:rsidR="00005A8E" w:rsidRDefault="00005A8E" w:rsidP="00005A8E">
      <w:pPr>
        <w:pStyle w:val="Prrafodelista"/>
      </w:pPr>
    </w:p>
    <w:p w14:paraId="220DA870" w14:textId="1A70BEBA" w:rsidR="00005A8E" w:rsidRDefault="00005A8E" w:rsidP="00CF2BA9">
      <w:pPr>
        <w:pStyle w:val="Prrafodelista"/>
        <w:numPr>
          <w:ilvl w:val="0"/>
          <w:numId w:val="1"/>
        </w:numPr>
        <w:jc w:val="both"/>
      </w:pPr>
      <w:r>
        <w:t>Las candidaturas</w:t>
      </w:r>
      <w:r w:rsidR="00956684">
        <w:t xml:space="preserve"> que se presenten serán</w:t>
      </w:r>
      <w:r>
        <w:t xml:space="preserve"> conjuntas</w:t>
      </w:r>
      <w:r w:rsidR="00571CE5">
        <w:t xml:space="preserve"> o individuales</w:t>
      </w:r>
      <w:r>
        <w:t>, recogiendo, nombre, apellidos DNI de las personas</w:t>
      </w:r>
      <w:r w:rsidR="00956684">
        <w:t xml:space="preserve"> asociadas</w:t>
      </w:r>
      <w:r>
        <w:t xml:space="preserve"> que la integran y el cargo al que aspiran</w:t>
      </w:r>
      <w:r w:rsidR="00956684">
        <w:t>. La candidatura vendrá firmada por la persona asociada que la encabeza. Se presentará en la fecha indicada en el calendario de actuaciones.</w:t>
      </w:r>
    </w:p>
    <w:p w14:paraId="4932BCA3" w14:textId="77777777" w:rsidR="00330585" w:rsidRDefault="00330585" w:rsidP="00330585">
      <w:pPr>
        <w:pStyle w:val="Prrafodelista"/>
      </w:pPr>
    </w:p>
    <w:p w14:paraId="28B41F0E" w14:textId="2D620367" w:rsidR="00330585" w:rsidRDefault="00330585" w:rsidP="00330585">
      <w:pPr>
        <w:pStyle w:val="Prrafodelista"/>
        <w:numPr>
          <w:ilvl w:val="0"/>
          <w:numId w:val="1"/>
        </w:numPr>
        <w:jc w:val="both"/>
      </w:pPr>
      <w:r>
        <w:t>Información que recogen nuestros estatutos para la toma de acuerdos: Las Asambleas Generales, tanto ordinarias como extraordinarias, quedarán válidamente constituidas en 1ª convocatoria cuando asistan 1 tercio de los asociados y en 2ª convocatoria serán valido cualesquiera que fuera el número asociados.</w:t>
      </w:r>
    </w:p>
    <w:p w14:paraId="06CEDE4C" w14:textId="6754332C" w:rsidR="00330585" w:rsidRDefault="00330585" w:rsidP="00330585">
      <w:pPr>
        <w:pStyle w:val="Prrafodelista"/>
        <w:jc w:val="both"/>
      </w:pPr>
      <w:r>
        <w:t xml:space="preserve">Los acuerdos se tomarán por mayoría simple de votos de las personas presentes o representadas, en Asamblea Ordinaria, y en Asamblea Extraordinaria o en los supuestos de modificación de estatutos, disolución de la asociación, disposición o enajenación de bienes, en los que será necesaria una mayoría de 2/3 de votos de </w:t>
      </w:r>
      <w:r>
        <w:lastRenderedPageBreak/>
        <w:t xml:space="preserve">las personas presentes, decidiendo en caso de empate el voto de calidad del </w:t>
      </w:r>
      <w:r w:rsidR="003B568B">
        <w:t>presidente</w:t>
      </w:r>
      <w:r>
        <w:t>, o de quien haga las veces.</w:t>
      </w:r>
    </w:p>
    <w:p w14:paraId="1EB6B06C" w14:textId="77777777" w:rsidR="00956684" w:rsidRDefault="00956684" w:rsidP="00956684">
      <w:pPr>
        <w:pStyle w:val="Prrafodelista"/>
      </w:pPr>
    </w:p>
    <w:p w14:paraId="508AB3E5" w14:textId="77777777" w:rsidR="00330585" w:rsidRDefault="00330585" w:rsidP="0085386C">
      <w:pPr>
        <w:jc w:val="both"/>
      </w:pPr>
    </w:p>
    <w:p w14:paraId="747E8023" w14:textId="77777777" w:rsidR="00CF2BA9" w:rsidRDefault="00CF2BA9" w:rsidP="00CF2BA9">
      <w:pPr>
        <w:pStyle w:val="Prrafodelista"/>
      </w:pPr>
    </w:p>
    <w:p w14:paraId="5DDFF9C9" w14:textId="0A4874C2" w:rsidR="00CF2BA9" w:rsidRDefault="00CF2BA9" w:rsidP="00CF2BA9">
      <w:pPr>
        <w:pStyle w:val="Prrafodelista"/>
        <w:numPr>
          <w:ilvl w:val="0"/>
          <w:numId w:val="1"/>
        </w:numPr>
        <w:jc w:val="both"/>
      </w:pPr>
      <w:r>
        <w:t>Adjuntamos la siguiente documentación:</w:t>
      </w:r>
    </w:p>
    <w:p w14:paraId="5659ED22" w14:textId="77777777" w:rsidR="00CF2BA9" w:rsidRDefault="00CF2BA9" w:rsidP="00CF2BA9">
      <w:pPr>
        <w:pStyle w:val="Prrafodelista"/>
      </w:pPr>
    </w:p>
    <w:p w14:paraId="471D9E97" w14:textId="20C63F77" w:rsidR="00CF2BA9" w:rsidRDefault="00CF2BA9" w:rsidP="00CF2BA9">
      <w:pPr>
        <w:pStyle w:val="Prrafodelista"/>
        <w:numPr>
          <w:ilvl w:val="1"/>
          <w:numId w:val="1"/>
        </w:numPr>
        <w:jc w:val="both"/>
      </w:pPr>
      <w:r>
        <w:t>Convocatoria de Asamblea General Ordinaria</w:t>
      </w:r>
    </w:p>
    <w:p w14:paraId="191233FA" w14:textId="7B1291AB" w:rsidR="00CF2BA9" w:rsidRDefault="003B42B7" w:rsidP="00CF2BA9">
      <w:pPr>
        <w:pStyle w:val="Prrafodelista"/>
        <w:numPr>
          <w:ilvl w:val="1"/>
          <w:numId w:val="1"/>
        </w:numPr>
        <w:jc w:val="both"/>
      </w:pPr>
      <w:r>
        <w:t>Calendario de actuaciones para la presentación de candi</w:t>
      </w:r>
      <w:r w:rsidR="0074288F">
        <w:t>d</w:t>
      </w:r>
      <w:r>
        <w:t>aturas</w:t>
      </w:r>
      <w:r w:rsidR="0085386C">
        <w:t>.</w:t>
      </w:r>
    </w:p>
    <w:p w14:paraId="3737D548" w14:textId="47B92A68" w:rsidR="0085386C" w:rsidRDefault="0085386C" w:rsidP="0085386C">
      <w:pPr>
        <w:pStyle w:val="Prrafodelista"/>
        <w:numPr>
          <w:ilvl w:val="1"/>
          <w:numId w:val="1"/>
        </w:numPr>
        <w:jc w:val="both"/>
      </w:pPr>
      <w:r>
        <w:t xml:space="preserve">Modelo de delegación de representación de un asociado </w:t>
      </w:r>
      <w:r w:rsidR="003B568B">
        <w:t>a</w:t>
      </w:r>
      <w:r>
        <w:t xml:space="preserve"> otro (ambos tienen que estar al corriente de la cuota</w:t>
      </w:r>
      <w:r w:rsidR="0040496A">
        <w:t>)</w:t>
      </w:r>
      <w:r>
        <w:t>.</w:t>
      </w:r>
    </w:p>
    <w:p w14:paraId="1A92F501" w14:textId="40EB6487" w:rsidR="00D47D72" w:rsidRDefault="00D47D72" w:rsidP="0085386C">
      <w:pPr>
        <w:pStyle w:val="Prrafodelista"/>
        <w:numPr>
          <w:ilvl w:val="1"/>
          <w:numId w:val="1"/>
        </w:numPr>
        <w:jc w:val="both"/>
      </w:pPr>
      <w:r>
        <w:t>Reglamento Interno</w:t>
      </w:r>
    </w:p>
    <w:p w14:paraId="3A0CC6FB" w14:textId="77777777" w:rsidR="008E429A" w:rsidRDefault="008E429A" w:rsidP="008E429A">
      <w:pPr>
        <w:jc w:val="both"/>
      </w:pPr>
    </w:p>
    <w:p w14:paraId="5ADD1805" w14:textId="77777777" w:rsidR="008E429A" w:rsidRDefault="008E429A" w:rsidP="008E429A">
      <w:pPr>
        <w:jc w:val="both"/>
      </w:pPr>
    </w:p>
    <w:p w14:paraId="6EEB6264" w14:textId="77777777" w:rsidR="008E429A" w:rsidRDefault="008E429A" w:rsidP="008E429A">
      <w:pPr>
        <w:jc w:val="both"/>
      </w:pPr>
    </w:p>
    <w:p w14:paraId="1399624D" w14:textId="5DDCA574" w:rsidR="008E429A" w:rsidRPr="008E429A" w:rsidRDefault="008E429A" w:rsidP="008E429A">
      <w:pPr>
        <w:jc w:val="center"/>
        <w:rPr>
          <w:b/>
          <w:bCs/>
        </w:rPr>
      </w:pPr>
      <w:r w:rsidRPr="008E429A">
        <w:rPr>
          <w:b/>
          <w:bCs/>
        </w:rPr>
        <w:t>JUNTA DIRECTIVA DE LA AMPA DEL CEIP REAL ARMADA</w:t>
      </w:r>
    </w:p>
    <w:p w14:paraId="1049931D" w14:textId="6183C4DE" w:rsidR="00005A8E" w:rsidRPr="00A22CD8" w:rsidRDefault="00005A8E" w:rsidP="00005A8E">
      <w:pPr>
        <w:jc w:val="both"/>
      </w:pPr>
    </w:p>
    <w:sectPr w:rsidR="00005A8E" w:rsidRPr="00A22C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383FDA"/>
    <w:multiLevelType w:val="hybridMultilevel"/>
    <w:tmpl w:val="B35AF0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092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CD8"/>
    <w:rsid w:val="00005A8E"/>
    <w:rsid w:val="00330585"/>
    <w:rsid w:val="003B42B7"/>
    <w:rsid w:val="003B568B"/>
    <w:rsid w:val="003D7F41"/>
    <w:rsid w:val="0040496A"/>
    <w:rsid w:val="0055002C"/>
    <w:rsid w:val="00571CE5"/>
    <w:rsid w:val="005D34DE"/>
    <w:rsid w:val="00660430"/>
    <w:rsid w:val="0074288F"/>
    <w:rsid w:val="007E211D"/>
    <w:rsid w:val="0085386C"/>
    <w:rsid w:val="008E429A"/>
    <w:rsid w:val="00956684"/>
    <w:rsid w:val="00A22CD8"/>
    <w:rsid w:val="00B1353D"/>
    <w:rsid w:val="00BE4908"/>
    <w:rsid w:val="00CF2BA9"/>
    <w:rsid w:val="00D47D72"/>
    <w:rsid w:val="00D57046"/>
    <w:rsid w:val="00D63184"/>
    <w:rsid w:val="00E4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C489A"/>
  <w15:chartTrackingRefBased/>
  <w15:docId w15:val="{987E8F2C-3EFF-43BF-B3D8-EBA74F11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22C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2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22C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22C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22C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22C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22C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22C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22C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22C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2C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22C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22CD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22CD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22CD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22CD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22CD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22CD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22C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22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22C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22C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22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22CD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22CD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22CD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22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22CD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22CD8"/>
    <w:rPr>
      <w:b/>
      <w:bCs/>
      <w:smallCaps/>
      <w:color w:val="0F4761" w:themeColor="accent1" w:themeShade="BF"/>
      <w:spacing w:val="5"/>
    </w:rPr>
  </w:style>
  <w:style w:type="paragraph" w:customStyle="1" w:styleId="CM43">
    <w:name w:val="CM43"/>
    <w:basedOn w:val="Normal"/>
    <w:next w:val="Normal"/>
    <w:uiPriority w:val="99"/>
    <w:rsid w:val="00A22C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426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Ramirez Serrano</dc:creator>
  <cp:keywords/>
  <dc:description/>
  <cp:lastModifiedBy>Joana</cp:lastModifiedBy>
  <cp:revision>5</cp:revision>
  <dcterms:created xsi:type="dcterms:W3CDTF">2025-04-21T15:46:00Z</dcterms:created>
  <dcterms:modified xsi:type="dcterms:W3CDTF">2025-04-24T14:07:00Z</dcterms:modified>
</cp:coreProperties>
</file>